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F415" w14:textId="71AB53B7" w:rsidR="00640F5C" w:rsidRPr="008C5011" w:rsidRDefault="00497963" w:rsidP="008C501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Agro-écologie équine/asine : Découvrir une activité en attelage et/ou en traction animale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963" w14:paraId="57BA9A6B" w14:textId="77777777" w:rsidTr="00D61B83">
        <w:tc>
          <w:tcPr>
            <w:tcW w:w="4531" w:type="dxa"/>
          </w:tcPr>
          <w:p w14:paraId="1B4720E8" w14:textId="59EE6C00" w:rsidR="00D61B83" w:rsidRDefault="00497963" w:rsidP="004979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B21744" wp14:editId="5C19D48A">
                  <wp:extent cx="2419350" cy="1638300"/>
                  <wp:effectExtent l="0" t="0" r="0" b="0"/>
                  <wp:docPr id="3" name="Image 3" descr="Une image contenant herbe, extérieur, vache, anima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740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2C62D0A" w14:textId="0C72D58A" w:rsidR="00D61B83" w:rsidRDefault="00497963" w:rsidP="004979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76C2AF" wp14:editId="714465B4">
                  <wp:extent cx="2331720" cy="1657350"/>
                  <wp:effectExtent l="0" t="0" r="0" b="0"/>
                  <wp:docPr id="4" name="Image 4" descr="Une image contenant extérieur, équitation, homme, herb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889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0E020" w14:textId="77777777" w:rsidR="0007438E" w:rsidRDefault="0007438E"/>
    <w:p w14:paraId="47A06DA7" w14:textId="17229CB7" w:rsidR="00E923DF" w:rsidRDefault="0007438E" w:rsidP="00497963">
      <w:pPr>
        <w:jc w:val="center"/>
      </w:pPr>
      <w:r>
        <w:t>Sur un site prestigieux et fonctionnel, pourquoi pas concrétiser un rêve, un projet en lien avec des objectifs de vie</w:t>
      </w:r>
      <w:r w:rsidR="00A9362E">
        <w:t xml:space="preserve"> ? </w:t>
      </w:r>
      <w:r>
        <w:t xml:space="preserve"> Vous êtes cavalier, meneur ou tout simplement débutant</w:t>
      </w:r>
      <w:r w:rsidR="00A9362E">
        <w:t>,</w:t>
      </w:r>
      <w:r>
        <w:t xml:space="preserve"> la formation que je propose est faite pour vous. Ma pédagogie allie implication mutuelle, accompagnement individuel sur des bases de coaching de groupe. Si cela vous tente.</w:t>
      </w:r>
      <w:r w:rsidR="00A9362E">
        <w:t xml:space="preserve"> N’hésitez pas</w:t>
      </w:r>
    </w:p>
    <w:p w14:paraId="485C7D05" w14:textId="77777777" w:rsidR="0007438E" w:rsidRDefault="0007438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23DF" w14:paraId="6F7DBB11" w14:textId="77777777" w:rsidTr="00E923DF">
        <w:tc>
          <w:tcPr>
            <w:tcW w:w="4531" w:type="dxa"/>
          </w:tcPr>
          <w:p w14:paraId="6678B1D6" w14:textId="5DEAE4FD" w:rsidR="00E923DF" w:rsidRPr="00497963" w:rsidRDefault="00E923DF">
            <w:r w:rsidRPr="00DB1C4C">
              <w:rPr>
                <w:b/>
                <w:bCs/>
              </w:rPr>
              <w:t>Duré</w:t>
            </w:r>
            <w:r w:rsidR="00497963">
              <w:rPr>
                <w:b/>
                <w:bCs/>
              </w:rPr>
              <w:t xml:space="preserve">e : </w:t>
            </w:r>
            <w:r w:rsidR="00497963">
              <w:t>5 jours</w:t>
            </w:r>
          </w:p>
          <w:p w14:paraId="5BCBBF99" w14:textId="558A1B15" w:rsidR="00E923DF" w:rsidRPr="00DB1C4C" w:rsidRDefault="00E923DF">
            <w:r w:rsidRPr="00DB1C4C">
              <w:rPr>
                <w:b/>
                <w:bCs/>
              </w:rPr>
              <w:t>Dates</w:t>
            </w:r>
            <w:r w:rsidRPr="00DB1C4C">
              <w:t> : se référer au calend</w:t>
            </w:r>
            <w:r w:rsidR="0067654C" w:rsidRPr="00DB1C4C">
              <w:t>r</w:t>
            </w:r>
            <w:r w:rsidRPr="00DB1C4C">
              <w:t xml:space="preserve">ier </w:t>
            </w:r>
            <w:r w:rsidR="00D139E0" w:rsidRPr="00DB1C4C">
              <w:t>2020</w:t>
            </w:r>
          </w:p>
          <w:p w14:paraId="31BAF8A1" w14:textId="22C35D13" w:rsidR="00E923DF" w:rsidRPr="00DB1C4C" w:rsidRDefault="00E923DF">
            <w:r w:rsidRPr="00DB1C4C">
              <w:rPr>
                <w:b/>
                <w:bCs/>
              </w:rPr>
              <w:t>Public</w:t>
            </w:r>
            <w:r w:rsidRPr="00DB1C4C">
              <w:t xml:space="preserve"> : </w:t>
            </w:r>
            <w:r w:rsidR="00630C1D" w:rsidRPr="00DB1C4C">
              <w:t xml:space="preserve">tout public, porteurs de projet, </w:t>
            </w:r>
            <w:r w:rsidR="00D139E0" w:rsidRPr="00DB1C4C">
              <w:t>pôle</w:t>
            </w:r>
            <w:r w:rsidR="00630C1D" w:rsidRPr="00DB1C4C">
              <w:t xml:space="preserve"> emplo</w:t>
            </w:r>
            <w:r w:rsidR="00EE6D16">
              <w:t>i, lycée professionnel agricole, individuel</w:t>
            </w:r>
          </w:p>
          <w:p w14:paraId="0CC68956" w14:textId="6098DAC4" w:rsidR="00630C1D" w:rsidRPr="00DB1C4C" w:rsidRDefault="0007438E">
            <w:r w:rsidRPr="00DB1C4C">
              <w:rPr>
                <w:b/>
                <w:bCs/>
              </w:rPr>
              <w:t>Coût de la formation</w:t>
            </w:r>
            <w:r w:rsidR="00630C1D" w:rsidRPr="00DB1C4C">
              <w:t> : 25 euros ttc</w:t>
            </w:r>
            <w:r w:rsidRPr="00DB1C4C">
              <w:t>/h</w:t>
            </w:r>
          </w:p>
          <w:p w14:paraId="3EF4229F" w14:textId="7EE6C079" w:rsidR="00630C1D" w:rsidRPr="00DB1C4C" w:rsidRDefault="00630C1D">
            <w:r w:rsidRPr="00DB1C4C">
              <w:rPr>
                <w:b/>
                <w:bCs/>
              </w:rPr>
              <w:t>Financement</w:t>
            </w:r>
            <w:r w:rsidRPr="00DB1C4C">
              <w:t> : prise en charge possible</w:t>
            </w:r>
            <w:r w:rsidR="0007438E" w:rsidRPr="00DB1C4C">
              <w:t xml:space="preserve"> (me contacter)</w:t>
            </w:r>
          </w:p>
        </w:tc>
        <w:tc>
          <w:tcPr>
            <w:tcW w:w="4531" w:type="dxa"/>
          </w:tcPr>
          <w:p w14:paraId="3F8FC78B" w14:textId="77777777" w:rsidR="00E923DF" w:rsidRPr="00DB1C4C" w:rsidRDefault="00630C1D">
            <w:r w:rsidRPr="00DB1C4C">
              <w:rPr>
                <w:b/>
                <w:bCs/>
              </w:rPr>
              <w:t>Contenus</w:t>
            </w:r>
            <w:r w:rsidRPr="00DB1C4C">
              <w:t xml:space="preserve"> : </w:t>
            </w:r>
          </w:p>
          <w:p w14:paraId="7F85AF2A" w14:textId="77777777" w:rsidR="00630C1D" w:rsidRDefault="00630C1D" w:rsidP="00497963">
            <w:r w:rsidRPr="00DB1C4C">
              <w:rPr>
                <w:b/>
                <w:bCs/>
              </w:rPr>
              <w:t>1</w:t>
            </w:r>
            <w:r w:rsidRPr="00DB1C4C">
              <w:t xml:space="preserve"> </w:t>
            </w:r>
            <w:r w:rsidR="00497963">
              <w:t>impliquer les stagiaires dans un nouveau mode de fonctionnement (rapport au vivant)</w:t>
            </w:r>
          </w:p>
          <w:p w14:paraId="36E0F758" w14:textId="658AB63F" w:rsidR="00497963" w:rsidRPr="00497963" w:rsidRDefault="00497963" w:rsidP="00497963">
            <w:r w:rsidRPr="0049796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DA019A">
              <w:t>prises</w:t>
            </w:r>
            <w:r>
              <w:t xml:space="preserve"> de conscience des difficultés et des avantages</w:t>
            </w:r>
            <w:r w:rsidR="00EE6D16">
              <w:t xml:space="preserve"> pour soi, les autres et son activité professionnelle</w:t>
            </w:r>
          </w:p>
        </w:tc>
      </w:tr>
    </w:tbl>
    <w:p w14:paraId="4ACA1D25" w14:textId="79BCD79F" w:rsidR="00E923DF" w:rsidRDefault="00E923DF"/>
    <w:p w14:paraId="5CA8E0F3" w14:textId="793EC659" w:rsidR="00630C1D" w:rsidRDefault="00630C1D" w:rsidP="00630C1D">
      <w:pPr>
        <w:jc w:val="center"/>
        <w:rPr>
          <w:b/>
          <w:bCs/>
          <w:sz w:val="28"/>
          <w:szCs w:val="28"/>
        </w:rPr>
      </w:pPr>
      <w:r w:rsidRPr="00630C1D">
        <w:rPr>
          <w:b/>
          <w:bCs/>
          <w:sz w:val="28"/>
          <w:szCs w:val="28"/>
        </w:rPr>
        <w:t>Les objectifs de la formation</w:t>
      </w:r>
    </w:p>
    <w:p w14:paraId="01BE3BB0" w14:textId="620B28F1" w:rsidR="00630C1D" w:rsidRPr="0067329D" w:rsidRDefault="0007438E" w:rsidP="0007438E">
      <w:pPr>
        <w:pStyle w:val="Paragraphedeliste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Prendre conscience du </w:t>
      </w:r>
      <w:r w:rsidR="0067329D">
        <w:rPr>
          <w:sz w:val="24"/>
          <w:szCs w:val="24"/>
        </w:rPr>
        <w:t>bien-être</w:t>
      </w:r>
      <w:r w:rsidR="00630C1D" w:rsidRPr="0007438E">
        <w:rPr>
          <w:sz w:val="24"/>
          <w:szCs w:val="24"/>
        </w:rPr>
        <w:t xml:space="preserve"> </w:t>
      </w:r>
      <w:r w:rsidR="006B6BD1" w:rsidRPr="0007438E">
        <w:rPr>
          <w:sz w:val="24"/>
          <w:szCs w:val="24"/>
        </w:rPr>
        <w:t>anima</w:t>
      </w:r>
      <w:r w:rsidR="0067329D">
        <w:rPr>
          <w:sz w:val="24"/>
          <w:szCs w:val="24"/>
        </w:rPr>
        <w:t>l</w:t>
      </w:r>
    </w:p>
    <w:p w14:paraId="625A063D" w14:textId="3BD66B08" w:rsidR="0067329D" w:rsidRDefault="0067329D" w:rsidP="0007438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67329D">
        <w:rPr>
          <w:sz w:val="24"/>
          <w:szCs w:val="24"/>
        </w:rPr>
        <w:t>Se positionner</w:t>
      </w:r>
      <w:r>
        <w:rPr>
          <w:sz w:val="24"/>
          <w:szCs w:val="24"/>
        </w:rPr>
        <w:t xml:space="preserve"> dans une démarche agro – écologie équine / asine</w:t>
      </w:r>
    </w:p>
    <w:p w14:paraId="2BD4F689" w14:textId="7830B919" w:rsidR="00EE6D16" w:rsidRDefault="00EE6D16" w:rsidP="0007438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Savoir communiquer à distance avec son animal (les longues rênes, la voix…)</w:t>
      </w:r>
    </w:p>
    <w:p w14:paraId="35CAF848" w14:textId="1D14B84B" w:rsidR="00EE6D16" w:rsidRDefault="00EE6D16" w:rsidP="0007438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Être capable de comprendre le harnais (réglages, mise en place, l’impact sur l’animal)</w:t>
      </w:r>
    </w:p>
    <w:p w14:paraId="3EEEC9FF" w14:textId="5505F000" w:rsidR="00EE6D16" w:rsidRDefault="00EE6D16" w:rsidP="0007438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Menage en traction animale et en attelage</w:t>
      </w:r>
    </w:p>
    <w:p w14:paraId="4B0CBE4D" w14:textId="733020B8" w:rsidR="00EE6D16" w:rsidRDefault="00EE6D16" w:rsidP="0007438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Ateliers d’échange (partenaire extérieur, fixation d’objectifs, réflexion sur mon avenir)</w:t>
      </w:r>
    </w:p>
    <w:p w14:paraId="14474C48" w14:textId="77777777" w:rsidR="00A9362E" w:rsidRPr="00A9362E" w:rsidRDefault="00A9362E" w:rsidP="00A9362E">
      <w:pPr>
        <w:ind w:left="36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6BD1" w14:paraId="5FC22E3E" w14:textId="77777777" w:rsidTr="006B6BD1">
        <w:tc>
          <w:tcPr>
            <w:tcW w:w="4531" w:type="dxa"/>
          </w:tcPr>
          <w:p w14:paraId="0A14CD55" w14:textId="4622FC64" w:rsidR="006B6BD1" w:rsidRDefault="006B6BD1" w:rsidP="006B6BD1">
            <w:pPr>
              <w:jc w:val="both"/>
              <w:rPr>
                <w:sz w:val="24"/>
                <w:szCs w:val="24"/>
              </w:rPr>
            </w:pPr>
            <w:r w:rsidRPr="0003679A">
              <w:rPr>
                <w:b/>
                <w:bCs/>
                <w:sz w:val="24"/>
                <w:szCs w:val="24"/>
              </w:rPr>
              <w:t>Evaluation des acquis</w:t>
            </w:r>
            <w:r>
              <w:rPr>
                <w:sz w:val="24"/>
                <w:szCs w:val="24"/>
              </w:rPr>
              <w:t xml:space="preserve"> : </w:t>
            </w:r>
            <w:r w:rsidR="00DA019A">
              <w:rPr>
                <w:sz w:val="24"/>
                <w:szCs w:val="24"/>
              </w:rPr>
              <w:t>contrôle continu tout au long de la formation / attestation de formation</w:t>
            </w:r>
          </w:p>
          <w:p w14:paraId="4739592D" w14:textId="3791CF2F" w:rsidR="00DA019A" w:rsidRDefault="00DA019A" w:rsidP="006B6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Carnet de formation (apport documents)</w:t>
            </w:r>
          </w:p>
          <w:p w14:paraId="66574C70" w14:textId="3DE80BAD" w:rsidR="006B6BD1" w:rsidRPr="006B6BD1" w:rsidRDefault="006B6BD1" w:rsidP="006B6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99CB4A4" w14:textId="076E4DC1" w:rsidR="006B6BD1" w:rsidRDefault="006B6BD1" w:rsidP="006B6BD1">
            <w:pPr>
              <w:jc w:val="both"/>
              <w:rPr>
                <w:sz w:val="24"/>
                <w:szCs w:val="24"/>
              </w:rPr>
            </w:pPr>
            <w:r w:rsidRPr="0003679A">
              <w:rPr>
                <w:b/>
                <w:bCs/>
                <w:sz w:val="24"/>
                <w:szCs w:val="24"/>
              </w:rPr>
              <w:t>Inscription</w:t>
            </w:r>
            <w:r w:rsidR="00D139E0" w:rsidRPr="0003679A">
              <w:rPr>
                <w:b/>
                <w:bCs/>
                <w:sz w:val="24"/>
                <w:szCs w:val="24"/>
              </w:rPr>
              <w:t>s</w:t>
            </w:r>
            <w:r w:rsidRPr="0003679A">
              <w:rPr>
                <w:b/>
                <w:bCs/>
                <w:sz w:val="24"/>
                <w:szCs w:val="24"/>
              </w:rPr>
              <w:t> et informations</w:t>
            </w:r>
            <w:r>
              <w:rPr>
                <w:sz w:val="24"/>
                <w:szCs w:val="24"/>
              </w:rPr>
              <w:t xml:space="preserve"> : </w:t>
            </w:r>
          </w:p>
          <w:p w14:paraId="0A974DFB" w14:textId="77777777" w:rsidR="006B6BD1" w:rsidRDefault="006B6BD1" w:rsidP="006B6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Bodet Alice</w:t>
            </w:r>
          </w:p>
          <w:p w14:paraId="79038247" w14:textId="77777777" w:rsidR="006B6BD1" w:rsidRDefault="006B6BD1" w:rsidP="006B6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Haras national d’Hennebont</w:t>
            </w:r>
          </w:p>
          <w:p w14:paraId="1CA73BD8" w14:textId="77777777" w:rsidR="006B6BD1" w:rsidRDefault="006B6BD1" w:rsidP="006B6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06 23 48 42 98</w:t>
            </w:r>
          </w:p>
          <w:p w14:paraId="3E1C53A8" w14:textId="4796AC10" w:rsidR="006B6BD1" w:rsidRPr="006B6BD1" w:rsidRDefault="006B6BD1" w:rsidP="006B6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armaner@hotmail.fr</w:t>
            </w:r>
          </w:p>
        </w:tc>
      </w:tr>
    </w:tbl>
    <w:p w14:paraId="0E69506B" w14:textId="77777777" w:rsidR="00630C1D" w:rsidRPr="00630C1D" w:rsidRDefault="00630C1D" w:rsidP="00630C1D">
      <w:pPr>
        <w:jc w:val="both"/>
        <w:rPr>
          <w:sz w:val="28"/>
          <w:szCs w:val="28"/>
        </w:rPr>
      </w:pPr>
    </w:p>
    <w:sectPr w:rsidR="00630C1D" w:rsidRPr="00630C1D" w:rsidSect="00D139E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45EF2"/>
    <w:multiLevelType w:val="hybridMultilevel"/>
    <w:tmpl w:val="B07AEEEE"/>
    <w:lvl w:ilvl="0" w:tplc="6480DC0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6325D8"/>
    <w:multiLevelType w:val="hybridMultilevel"/>
    <w:tmpl w:val="0F0A6FB2"/>
    <w:lvl w:ilvl="0" w:tplc="6D1E9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2D1E6D"/>
    <w:multiLevelType w:val="hybridMultilevel"/>
    <w:tmpl w:val="F29E36F6"/>
    <w:lvl w:ilvl="0" w:tplc="5158F8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57873"/>
    <w:multiLevelType w:val="hybridMultilevel"/>
    <w:tmpl w:val="A91C0F7A"/>
    <w:lvl w:ilvl="0" w:tplc="3500A1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28"/>
    <w:rsid w:val="00023612"/>
    <w:rsid w:val="0003679A"/>
    <w:rsid w:val="0007438E"/>
    <w:rsid w:val="002D7BE4"/>
    <w:rsid w:val="00497963"/>
    <w:rsid w:val="00602097"/>
    <w:rsid w:val="00630C1D"/>
    <w:rsid w:val="00640F5C"/>
    <w:rsid w:val="00664102"/>
    <w:rsid w:val="0067329D"/>
    <w:rsid w:val="0067654C"/>
    <w:rsid w:val="00682896"/>
    <w:rsid w:val="006B6BD1"/>
    <w:rsid w:val="007047EA"/>
    <w:rsid w:val="00882B03"/>
    <w:rsid w:val="008C5011"/>
    <w:rsid w:val="00A4641D"/>
    <w:rsid w:val="00A9362E"/>
    <w:rsid w:val="00CC5828"/>
    <w:rsid w:val="00D139E0"/>
    <w:rsid w:val="00D61B83"/>
    <w:rsid w:val="00DA019A"/>
    <w:rsid w:val="00DB1C4C"/>
    <w:rsid w:val="00E32B12"/>
    <w:rsid w:val="00E923DF"/>
    <w:rsid w:val="00EE6D16"/>
    <w:rsid w:val="00F912D5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D6FE"/>
  <w15:chartTrackingRefBased/>
  <w15:docId w15:val="{1C81E7F6-7A3E-43C4-B677-6DF4D7C2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3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maner</dc:creator>
  <cp:keywords/>
  <dc:description/>
  <cp:lastModifiedBy>ar maner</cp:lastModifiedBy>
  <cp:revision>3</cp:revision>
  <dcterms:created xsi:type="dcterms:W3CDTF">2020-04-27T06:53:00Z</dcterms:created>
  <dcterms:modified xsi:type="dcterms:W3CDTF">2020-04-27T09:22:00Z</dcterms:modified>
</cp:coreProperties>
</file>